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80" w:rsidRPr="000178A1" w:rsidRDefault="00766180" w:rsidP="00766180">
      <w:pPr>
        <w:spacing w:after="0"/>
        <w:jc w:val="center"/>
        <w:rPr>
          <w:rFonts w:ascii="Bodoni MT" w:hAnsi="Bodoni MT" w:cs="Arial"/>
          <w:b/>
          <w:sz w:val="52"/>
        </w:rPr>
      </w:pPr>
      <w:r>
        <w:rPr>
          <w:rFonts w:ascii="Bodoni MT" w:hAnsi="Bodoni MT" w:cs="Arial"/>
          <w:b/>
          <w:noProof/>
          <w:sz w:val="52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115707</wp:posOffset>
            </wp:positionH>
            <wp:positionV relativeFrom="paragraph">
              <wp:posOffset>56902</wp:posOffset>
            </wp:positionV>
            <wp:extent cx="903633" cy="1065474"/>
            <wp:effectExtent l="19050" t="0" r="0" b="0"/>
            <wp:wrapNone/>
            <wp:docPr id="1" name="Imagem 1" descr="LOGO UE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N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33" cy="106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8A1">
        <w:rPr>
          <w:rFonts w:ascii="Bodoni MT" w:hAnsi="Bodoni MT" w:cs="Arial"/>
          <w:b/>
          <w:sz w:val="52"/>
        </w:rPr>
        <w:t>U</w:t>
      </w:r>
      <w:proofErr w:type="gramStart"/>
      <w:r>
        <w:rPr>
          <w:rFonts w:ascii="Bodoni MT" w:hAnsi="Bodoni MT" w:cs="Arial"/>
          <w:b/>
          <w:sz w:val="52"/>
        </w:rPr>
        <w:t xml:space="preserve">   </w:t>
      </w:r>
      <w:proofErr w:type="gramEnd"/>
      <w:r w:rsidRPr="000178A1">
        <w:rPr>
          <w:rFonts w:ascii="Bodoni MT" w:hAnsi="Bodoni MT" w:cs="Arial"/>
          <w:b/>
          <w:sz w:val="52"/>
        </w:rPr>
        <w:t>E</w:t>
      </w:r>
      <w:r>
        <w:rPr>
          <w:rFonts w:ascii="Bodoni MT" w:hAnsi="Bodoni MT" w:cs="Arial"/>
          <w:b/>
          <w:sz w:val="52"/>
        </w:rPr>
        <w:t xml:space="preserve">   </w:t>
      </w:r>
      <w:r w:rsidRPr="000178A1">
        <w:rPr>
          <w:rFonts w:ascii="Bodoni MT" w:hAnsi="Bodoni MT" w:cs="Arial"/>
          <w:b/>
          <w:sz w:val="52"/>
        </w:rPr>
        <w:t>N</w:t>
      </w:r>
      <w:r>
        <w:rPr>
          <w:rFonts w:ascii="Bodoni MT" w:hAnsi="Bodoni MT" w:cs="Arial"/>
          <w:b/>
          <w:sz w:val="52"/>
        </w:rPr>
        <w:t xml:space="preserve">   </w:t>
      </w:r>
      <w:r w:rsidRPr="000178A1">
        <w:rPr>
          <w:rFonts w:ascii="Bodoni MT" w:hAnsi="Bodoni MT" w:cs="Arial"/>
          <w:b/>
          <w:sz w:val="52"/>
        </w:rPr>
        <w:t>P</w:t>
      </w:r>
    </w:p>
    <w:p w:rsidR="00766180" w:rsidRPr="005B1F8F" w:rsidRDefault="00766180" w:rsidP="00766180">
      <w:pPr>
        <w:spacing w:after="0"/>
        <w:jc w:val="center"/>
        <w:rPr>
          <w:rFonts w:ascii="Bodoni MT" w:hAnsi="Bodoni MT" w:cs="Arial"/>
          <w:b/>
          <w:sz w:val="28"/>
        </w:rPr>
      </w:pPr>
      <w:r w:rsidRPr="005B1F8F">
        <w:rPr>
          <w:rFonts w:ascii="Bodoni MT" w:hAnsi="Bodoni MT" w:cs="Arial"/>
          <w:b/>
          <w:sz w:val="28"/>
        </w:rPr>
        <w:t>Universidade Estadual do Norte do Paraná</w:t>
      </w:r>
    </w:p>
    <w:p w:rsidR="00766180" w:rsidRPr="005B1F8F" w:rsidRDefault="00766180" w:rsidP="00766180">
      <w:pPr>
        <w:spacing w:after="0"/>
        <w:jc w:val="center"/>
        <w:rPr>
          <w:rFonts w:ascii="Bodoni MT" w:hAnsi="Bodoni MT" w:cs="Arial"/>
          <w:b/>
          <w:sz w:val="28"/>
        </w:rPr>
      </w:pPr>
      <w:r w:rsidRPr="005B1F8F">
        <w:rPr>
          <w:rFonts w:ascii="Bodoni MT" w:hAnsi="Bodoni MT" w:cs="Arial"/>
          <w:b/>
          <w:sz w:val="28"/>
        </w:rPr>
        <w:t>Campus de Cornélio Procópio – Centro.</w:t>
      </w: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Pr="005B1F8F" w:rsidRDefault="00766180" w:rsidP="00766180">
      <w:pPr>
        <w:spacing w:after="0"/>
        <w:jc w:val="center"/>
        <w:rPr>
          <w:b/>
          <w:sz w:val="56"/>
        </w:rPr>
      </w:pPr>
      <w:r>
        <w:rPr>
          <w:b/>
          <w:sz w:val="56"/>
        </w:rPr>
        <w:t>LOGARÍTMO E PROBABILIDADE</w:t>
      </w: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  <w:r>
        <w:rPr>
          <w:b/>
        </w:rPr>
        <w:t>Cornélio Procópio, Paraná</w:t>
      </w:r>
    </w:p>
    <w:p w:rsidR="00766180" w:rsidRDefault="00766180" w:rsidP="00766180">
      <w:pPr>
        <w:spacing w:after="0"/>
        <w:jc w:val="center"/>
        <w:rPr>
          <w:b/>
        </w:rPr>
      </w:pPr>
      <w:r>
        <w:rPr>
          <w:b/>
        </w:rPr>
        <w:t>2011</w:t>
      </w:r>
    </w:p>
    <w:p w:rsidR="00766180" w:rsidRDefault="00766180">
      <w:pPr>
        <w:rPr>
          <w:rFonts w:ascii="Bodoni MT" w:hAnsi="Bodoni MT" w:cs="Arial"/>
          <w:b/>
          <w:sz w:val="52"/>
        </w:rPr>
      </w:pPr>
      <w:r>
        <w:rPr>
          <w:rFonts w:ascii="Bodoni MT" w:hAnsi="Bodoni MT" w:cs="Arial"/>
          <w:b/>
          <w:sz w:val="52"/>
        </w:rPr>
        <w:br w:type="page"/>
      </w:r>
    </w:p>
    <w:p w:rsidR="00766180" w:rsidRPr="00766180" w:rsidRDefault="00766180" w:rsidP="00766180">
      <w:pPr>
        <w:spacing w:after="0"/>
        <w:jc w:val="center"/>
        <w:rPr>
          <w:b/>
          <w:sz w:val="56"/>
        </w:rPr>
      </w:pPr>
      <w:r w:rsidRPr="00766180">
        <w:rPr>
          <w:b/>
          <w:sz w:val="56"/>
        </w:rPr>
        <w:lastRenderedPageBreak/>
        <w:t>AISLAN DA SILVA NUNES</w:t>
      </w: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Pr="005B1F8F" w:rsidRDefault="00766180" w:rsidP="00766180">
      <w:pPr>
        <w:spacing w:after="0"/>
        <w:jc w:val="center"/>
        <w:rPr>
          <w:b/>
          <w:sz w:val="56"/>
        </w:rPr>
      </w:pPr>
      <w:r>
        <w:rPr>
          <w:b/>
          <w:sz w:val="56"/>
        </w:rPr>
        <w:t>LOGARÍTMO E PROBABILIDADE</w:t>
      </w: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  <w:sectPr w:rsidR="00766180" w:rsidSect="000B004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</w:p>
    <w:p w:rsidR="00766180" w:rsidRDefault="00766180" w:rsidP="00766180">
      <w:pPr>
        <w:jc w:val="both"/>
        <w:rPr>
          <w:b/>
        </w:rPr>
      </w:pPr>
      <w:r>
        <w:rPr>
          <w:b/>
        </w:rPr>
        <w:lastRenderedPageBreak/>
        <w:t xml:space="preserve">Trabalho apresentado à disciplina de Matemática Aplicada para obtenção parcial de nota do bimestre, sob orientação do professor Nilton Roberto </w:t>
      </w:r>
      <w:proofErr w:type="spellStart"/>
      <w:r>
        <w:rPr>
          <w:b/>
        </w:rPr>
        <w:t>Cremasco</w:t>
      </w:r>
      <w:proofErr w:type="spellEnd"/>
      <w:r>
        <w:rPr>
          <w:b/>
        </w:rPr>
        <w:t>.</w:t>
      </w:r>
    </w:p>
    <w:p w:rsidR="00766180" w:rsidRDefault="00766180" w:rsidP="00766180">
      <w:pPr>
        <w:spacing w:after="0"/>
        <w:jc w:val="center"/>
        <w:rPr>
          <w:b/>
        </w:rPr>
        <w:sectPr w:rsidR="00766180" w:rsidSect="0076618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</w:p>
    <w:p w:rsidR="00766180" w:rsidRDefault="00766180" w:rsidP="00766180">
      <w:pPr>
        <w:spacing w:after="0"/>
        <w:jc w:val="center"/>
        <w:rPr>
          <w:b/>
        </w:rPr>
      </w:pPr>
      <w:r>
        <w:rPr>
          <w:b/>
        </w:rPr>
        <w:t>Cornélio Procópio, Paraná</w:t>
      </w:r>
    </w:p>
    <w:p w:rsidR="00766180" w:rsidRDefault="00766180" w:rsidP="00766180">
      <w:pPr>
        <w:spacing w:after="0"/>
        <w:jc w:val="center"/>
        <w:rPr>
          <w:b/>
        </w:rPr>
      </w:pPr>
      <w:r>
        <w:rPr>
          <w:b/>
        </w:rPr>
        <w:t>2011</w:t>
      </w:r>
    </w:p>
    <w:p w:rsidR="00766180" w:rsidRDefault="00766180">
      <w:r>
        <w:br w:type="page"/>
      </w:r>
    </w:p>
    <w:p w:rsidR="00A71BE5" w:rsidRDefault="00A71BE5" w:rsidP="00A71BE5">
      <w:pPr>
        <w:pStyle w:val="PargrafodaLista"/>
        <w:numPr>
          <w:ilvl w:val="0"/>
          <w:numId w:val="1"/>
        </w:numPr>
        <w:jc w:val="both"/>
      </w:pPr>
      <w:r>
        <w:lastRenderedPageBreak/>
        <w:t>Em certo país, a taxa de inflação é igual todos os meses, mas no final de um ano verificou-se que os preços dos produtos dobram. Qual é a taxa mensal de inflação nesse país?</w:t>
      </w:r>
    </w:p>
    <w:p w:rsidR="00A71BE5" w:rsidRPr="00A71BE5" w:rsidRDefault="00A71BE5" w:rsidP="00A71BE5">
      <w:pPr>
        <w:rPr>
          <w:rFonts w:eastAsiaTheme="minorEastAsia"/>
          <w:b/>
        </w:rPr>
      </w:pPr>
      <w:r w:rsidRPr="00A71BE5">
        <w:rPr>
          <w:b/>
        </w:rPr>
        <w:t xml:space="preserve">Taxa da inflação =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</w:p>
    <w:p w:rsidR="00A71BE5" w:rsidRPr="00A71BE5" w:rsidRDefault="00A71BE5" w:rsidP="00A71BE5">
      <w:pPr>
        <w:rPr>
          <w:rFonts w:eastAsiaTheme="minorEastAsia"/>
          <w:b/>
        </w:rPr>
      </w:pPr>
      <w:r w:rsidRPr="00A71BE5">
        <w:rPr>
          <w:rFonts w:eastAsiaTheme="minorEastAsia"/>
          <w:b/>
        </w:rPr>
        <w:t xml:space="preserve">Preço do produto =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</w:p>
    <w:p w:rsidR="00A71BE5" w:rsidRDefault="00A71BE5" w:rsidP="00A71BE5">
      <w:pPr>
        <w:rPr>
          <w:rFonts w:eastAsiaTheme="minorEastAsia"/>
          <w:i/>
          <w:u w:val="single"/>
        </w:rPr>
      </w:pPr>
    </w:p>
    <w:p w:rsidR="00A71BE5" w:rsidRPr="00A71BE5" w:rsidRDefault="00A71BE5" w:rsidP="00A71BE5">
      <w:pPr>
        <w:rPr>
          <w:rFonts w:eastAsiaTheme="minorEastAsia"/>
          <w:i/>
          <w:u w:val="single"/>
        </w:rPr>
      </w:pPr>
      <w:r w:rsidRPr="00A71BE5">
        <w:rPr>
          <w:rFonts w:eastAsiaTheme="minorEastAsia"/>
          <w:i/>
          <w:u w:val="single"/>
        </w:rPr>
        <w:t xml:space="preserve">Calculo </w:t>
      </w:r>
      <w:proofErr w:type="gramStart"/>
      <w:r w:rsidRPr="00A71BE5">
        <w:rPr>
          <w:rFonts w:eastAsiaTheme="minorEastAsia"/>
          <w:i/>
          <w:u w:val="single"/>
        </w:rPr>
        <w:t>do Juros</w:t>
      </w:r>
      <w:proofErr w:type="gramEnd"/>
      <w:r w:rsidRPr="00A71BE5">
        <w:rPr>
          <w:rFonts w:eastAsiaTheme="minorEastAsia"/>
          <w:i/>
          <w:u w:val="single"/>
        </w:rPr>
        <w:t xml:space="preserve"> composto.</w:t>
      </w:r>
    </w:p>
    <w:p w:rsidR="00A71BE5" w:rsidRDefault="00A71BE5" w:rsidP="00A71BE5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rPr>
          <w:rFonts w:eastAsiaTheme="minorEastAsia"/>
        </w:rPr>
        <w:t xml:space="preserve"> Primeiro mês</w:t>
      </w:r>
    </w:p>
    <w:p w:rsidR="00A71BE5" w:rsidRDefault="00A71BE5" w:rsidP="00A71BE5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Segundo mês</w:t>
      </w:r>
    </w:p>
    <w:p w:rsidR="00A71BE5" w:rsidRDefault="00A71BE5" w:rsidP="00A71BE5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Terceiro mês</w:t>
      </w:r>
    </w:p>
    <w:p w:rsidR="00A71BE5" w:rsidRDefault="00A71BE5" w:rsidP="00A71BE5">
      <w:pPr>
        <w:rPr>
          <w:rFonts w:eastAsiaTheme="minorEastAsia"/>
        </w:rPr>
      </w:pPr>
      <w:r>
        <w:rPr>
          <w:rFonts w:eastAsiaTheme="minorEastAsia"/>
        </w:rPr>
        <w:t>...</w:t>
      </w:r>
    </w:p>
    <w:p w:rsidR="00A71BE5" w:rsidRDefault="00A71BE5" w:rsidP="00A71BE5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>
        <w:rPr>
          <w:rFonts w:eastAsiaTheme="minorEastAsia"/>
        </w:rPr>
        <w:t xml:space="preserve"> Primeiro ano.</w:t>
      </w:r>
    </w:p>
    <w:p w:rsidR="00A71BE5" w:rsidRDefault="00A71BE5" w:rsidP="00A71BE5">
      <w:pPr>
        <w:rPr>
          <w:rFonts w:eastAsiaTheme="minorEastAsia"/>
        </w:rPr>
      </w:pPr>
    </w:p>
    <w:p w:rsidR="00A71BE5" w:rsidRDefault="00A71BE5" w:rsidP="00A71BE5">
      <w:pPr>
        <w:rPr>
          <w:rFonts w:eastAsiaTheme="minorEastAsia"/>
        </w:rPr>
      </w:pPr>
      <w:r>
        <w:rPr>
          <w:rFonts w:eastAsiaTheme="minorEastAsia"/>
        </w:rPr>
        <w:t>Como os preços dos produtos dobram ao término do 12º ano, temos:</w:t>
      </w:r>
    </w:p>
    <w:p w:rsidR="00A71BE5" w:rsidRDefault="00A71BE5" w:rsidP="00A71BE5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x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eastAsiaTheme="minorEastAsia" w:hAnsi="Cambria Math"/>
            </w:rPr>
            <m:t>=2x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eastAsiaTheme="minorEastAsia" w:hAnsi="Cambria Math"/>
            </w:rPr>
            <m:t>=2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:rsidR="00A71BE5" w:rsidRDefault="007057EE" w:rsidP="00A71BE5">
      <w:pPr>
        <w:rPr>
          <w:rFonts w:eastAsiaTheme="minorEastAsia"/>
        </w:rPr>
      </w:pPr>
      <w:r>
        <w:rPr>
          <w:rFonts w:eastAsiaTheme="minorEastAsia"/>
        </w:rPr>
        <w:t>Aplicando logaritmo aos dois lados da equação temos:</w:t>
      </w:r>
    </w:p>
    <w:p w:rsidR="007057EE" w:rsidRDefault="0081101D" w:rsidP="00A71BE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eastAsiaTheme="minorEastAsia" w:hAnsi="Cambria Math"/>
            </w:rPr>
            <m:t>=log2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m:t>12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1+i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m:t>=0,301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1+i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0,301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1+i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=0,0251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1+i</m:t>
              </m:r>
            </m:e>
          </m:d>
          <m:r>
            <w:rPr>
              <w:rFonts w:ascii="Cambria Math" w:eastAsiaTheme="minorEastAsia" w:hAnsi="Cambria Math"/>
            </w:rPr>
            <m:t>=1,06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i=1,06-1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i≅6%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7057EE">
        <w:rPr>
          <w:rFonts w:ascii="Cambria Math" w:eastAsiaTheme="minorEastAsia" w:hAnsi="Cambria Math"/>
        </w:rPr>
        <w:br/>
      </w:r>
    </w:p>
    <w:p w:rsidR="00A71BE5" w:rsidRDefault="00A71BE5" w:rsidP="00A71BE5">
      <w:pPr>
        <w:rPr>
          <w:rFonts w:eastAsiaTheme="minorEastAsia"/>
        </w:rPr>
      </w:pPr>
    </w:p>
    <w:p w:rsidR="00A22443" w:rsidRDefault="00A2244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A22443" w:rsidRPr="003929C4" w:rsidRDefault="00A22443" w:rsidP="003929C4">
      <w:pPr>
        <w:pStyle w:val="PargrafodaLista"/>
        <w:numPr>
          <w:ilvl w:val="0"/>
          <w:numId w:val="1"/>
        </w:numPr>
        <w:jc w:val="both"/>
      </w:pPr>
      <w:r w:rsidRPr="003929C4">
        <w:lastRenderedPageBreak/>
        <w:t>Um policial, com os olhos vendados, procura atingir um alvo circular com 50 cm de raio, tendo no centro um disco de 10 cm de raio. Se em certo momento temos a informação de que o atirador acertou o alvo, perguntamos qual deve ser a probabilidade de que tenha atingido o disco central?</w:t>
      </w:r>
    </w:p>
    <w:p w:rsidR="00A22443" w:rsidRDefault="00A2244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22443" w:rsidRDefault="00A22443" w:rsidP="003929C4">
      <w:pPr>
        <w:rPr>
          <w:rFonts w:eastAsiaTheme="minorEastAsia"/>
        </w:rPr>
      </w:pPr>
      <w:r w:rsidRPr="003929C4">
        <w:rPr>
          <w:rFonts w:eastAsiaTheme="minorEastAsia"/>
        </w:rPr>
        <w:t xml:space="preserve">Como obviamente não se </w:t>
      </w:r>
      <w:proofErr w:type="gramStart"/>
      <w:r w:rsidRPr="003929C4">
        <w:rPr>
          <w:rFonts w:eastAsiaTheme="minorEastAsia"/>
        </w:rPr>
        <w:t>pode</w:t>
      </w:r>
      <w:proofErr w:type="gramEnd"/>
      <w:r w:rsidRPr="003929C4">
        <w:rPr>
          <w:rFonts w:eastAsiaTheme="minorEastAsia"/>
        </w:rPr>
        <w:t xml:space="preserve"> contar casos favoráveis e possíveis, e como para o atirador cego não há pontos privilegiados do alvo, a probabilidade de acertar o disco central deve ser a razão entre as áreas do disco e do alvo.</w:t>
      </w:r>
    </w:p>
    <w:p w:rsidR="00AF6293" w:rsidRPr="003929C4" w:rsidRDefault="00AF6293" w:rsidP="003929C4">
      <w:pPr>
        <w:rPr>
          <w:oMath/>
          <w:rFonts w:ascii="Cambria Math" w:eastAsiaTheme="minorEastAsia" w:hAnsi="Cambria Math"/>
        </w:rPr>
        <w:sectPr w:rsidR="00AF6293" w:rsidRPr="003929C4" w:rsidSect="0076618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22443" w:rsidRDefault="00A2244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c1</m:t>
              </m:r>
            </m:sub>
          </m:sSub>
          <m:r>
            <w:rPr>
              <w:rFonts w:ascii="Cambria Math" w:eastAsiaTheme="minorEastAsia" w:hAnsi="Cambria Math"/>
            </w:rPr>
            <m:t>=π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c1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c1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2500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π</m:t>
          </m:r>
        </m:oMath>
      </m:oMathPara>
    </w:p>
    <w:p w:rsidR="00A22443" w:rsidRDefault="00A2244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22443" w:rsidRDefault="00A2244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c2</m:t>
              </m:r>
            </m:sub>
          </m:sSub>
          <m:r>
            <w:rPr>
              <w:rFonts w:ascii="Cambria Math" w:eastAsiaTheme="minorEastAsia" w:hAnsi="Cambria Math"/>
            </w:rPr>
            <m:t>=π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c2</m:t>
              </m:r>
            </m:sub>
          </m:sSub>
          <m:r>
            <w:rPr>
              <w:rFonts w:ascii="Cambria Math" w:eastAsiaTheme="minorEastAsia" w:hAnsi="Cambria Math"/>
            </w:rPr>
            <m:t>=π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c2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100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π</m:t>
          </m:r>
        </m:oMath>
      </m:oMathPara>
    </w:p>
    <w:p w:rsidR="00AF6293" w:rsidRP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P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P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área B</m:t>
              </m:r>
            </m:num>
            <m:den>
              <m:r>
                <w:rPr>
                  <w:rFonts w:ascii="Cambria Math" w:eastAsiaTheme="minorEastAsia" w:hAnsi="Cambria Math"/>
                </w:rPr>
                <m:t>área A</m:t>
              </m:r>
            </m:den>
          </m:f>
        </m:oMath>
      </m:oMathPara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m:r>
        <w:rPr>
          <w:rFonts w:ascii="Cambria Math" w:eastAsiaTheme="minorEastAsia" w:hAnsi="Cambria Math"/>
        </w:rPr>
        <w:br/>
      </m: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100π</m:t>
              </m:r>
            </m:num>
            <m:den>
              <m:r>
                <w:rPr>
                  <w:rFonts w:ascii="Cambria Math" w:eastAsiaTheme="minorEastAsia" w:hAnsi="Cambria Math"/>
                </w:rPr>
                <m:t>2500π</m:t>
              </m:r>
            </m:den>
          </m:f>
        </m:oMath>
      </m:oMathPara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m:r>
        <w:rPr>
          <w:rFonts w:ascii="Cambria Math" w:eastAsiaTheme="minorEastAsia" w:hAnsi="Cambria Math"/>
        </w:rPr>
        <w:br/>
      </m:r>
      <m:oMathPara>
        <m:oMath>
          <m:r>
            <w:rPr>
              <w:rFonts w:ascii="Cambria Math" w:eastAsiaTheme="minorEastAsia" w:hAnsi="Cambria Math"/>
            </w:rPr>
            <m:t>P=0,</m:t>
          </m:r>
          <m:r>
            <w:rPr>
              <w:rFonts w:ascii="Cambria Math" w:eastAsiaTheme="minorEastAsia" w:hAnsi="Cambria Math"/>
            </w:rPr>
            <m:t>04</m:t>
          </m:r>
        </m:oMath>
      </m:oMathPara>
    </w:p>
    <w:p w:rsidR="00A2244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m:r>
        <w:rPr>
          <w:rFonts w:ascii="Cambria Math" w:eastAsiaTheme="minorEastAsia" w:hAnsi="Cambria Math"/>
        </w:rPr>
        <w:br/>
      </m:r>
      <m:oMathPara>
        <m:oMath>
          <m:r>
            <w:rPr>
              <w:rFonts w:ascii="Cambria Math" w:eastAsiaTheme="minorEastAsia" w:hAnsi="Cambria Math"/>
            </w:rPr>
            <m:t>P=</m:t>
          </m:r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>%</m:t>
          </m:r>
        </m:oMath>
      </m:oMathPara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  <w:sectPr w:rsidR="00AF6293" w:rsidSect="00AF6293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AF6293" w:rsidRDefault="00AF6293" w:rsidP="00A22443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:rsidR="00AF6293" w:rsidRPr="003929C4" w:rsidRDefault="00AF6293" w:rsidP="003929C4">
      <w:pPr>
        <w:pStyle w:val="PargrafodaLista"/>
        <w:numPr>
          <w:ilvl w:val="0"/>
          <w:numId w:val="1"/>
        </w:numPr>
        <w:jc w:val="both"/>
      </w:pPr>
      <w:r w:rsidRPr="003929C4">
        <w:t xml:space="preserve">A chance </w:t>
      </w:r>
      <w:r w:rsidR="003929C4" w:rsidRPr="003929C4">
        <w:t>de o Corinthians ser</w:t>
      </w:r>
      <w:r w:rsidRPr="003929C4">
        <w:t xml:space="preserve"> campeão</w:t>
      </w:r>
      <w:r w:rsidR="003929C4" w:rsidRPr="003929C4">
        <w:t xml:space="preserve"> do campeonato Brasileiro</w:t>
      </w:r>
      <w:r w:rsidRPr="003929C4">
        <w:t xml:space="preserve">, em termos de </w:t>
      </w:r>
      <w:proofErr w:type="spellStart"/>
      <w:r w:rsidRPr="003929C4">
        <w:t>favorabilidade</w:t>
      </w:r>
      <w:proofErr w:type="spellEnd"/>
      <w:r w:rsidRPr="003929C4">
        <w:t xml:space="preserve"> é de 180%. Expresse essa chance em termos de probabilidade</w:t>
      </w:r>
      <w:r w:rsidR="003929C4">
        <w:t>:</w:t>
      </w:r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3929C4">
        <w:rPr>
          <w:rFonts w:eastAsiaTheme="minorEastAsia"/>
        </w:rPr>
        <w:t xml:space="preserve">Solução: </w:t>
      </w:r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180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</m:oMath>
      </m:oMathPara>
    </w:p>
    <w:p w:rsidR="003929C4" w:rsidRP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m:r>
        <w:rPr>
          <w:rFonts w:ascii="Cambria Math" w:eastAsiaTheme="minorEastAsia" w:hAnsi="Cambria Math"/>
        </w:rPr>
        <w:br/>
      </m: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</m:oMath>
      </m:oMathPara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3929C4" w:rsidRP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3929C4">
        <w:rPr>
          <w:rFonts w:eastAsiaTheme="minorEastAsia"/>
        </w:rPr>
        <w:t xml:space="preserve">Logo, temos </w:t>
      </w:r>
      <w:proofErr w:type="gramStart"/>
      <w:r w:rsidRPr="003929C4">
        <w:rPr>
          <w:rFonts w:eastAsiaTheme="minorEastAsia"/>
        </w:rPr>
        <w:t>9</w:t>
      </w:r>
      <w:proofErr w:type="gramEnd"/>
      <w:r w:rsidRPr="003929C4">
        <w:rPr>
          <w:rFonts w:eastAsiaTheme="minorEastAsia"/>
        </w:rPr>
        <w:t xml:space="preserve"> casos favoráveis contra 5 desfavoráveis. Em termos de probabilidade, teremos:</w:t>
      </w:r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</m:oMath>
      </m:oMathPara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m:r>
        <w:rPr>
          <w:rFonts w:ascii="Cambria Math" w:eastAsiaTheme="minorEastAsia" w:hAnsi="Cambria Math"/>
        </w:rPr>
        <w:br/>
      </m:r>
      <m:oMathPara>
        <m:oMath>
          <m:r>
            <w:rPr>
              <w:rFonts w:ascii="Cambria Math" w:eastAsiaTheme="minorEastAsia" w:hAnsi="Cambria Math"/>
            </w:rPr>
            <m:t>P≅0,64</m:t>
          </m:r>
        </m:oMath>
      </m:oMathPara>
    </w:p>
    <w:p w:rsid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m:r>
        <w:rPr>
          <w:rFonts w:ascii="Cambria Math" w:eastAsiaTheme="minorEastAsia" w:hAnsi="Cambria Math"/>
        </w:rPr>
        <w:br/>
      </m:r>
      <m:oMathPara>
        <m:oMath>
          <m:r>
            <w:rPr>
              <w:rFonts w:ascii="Cambria Math" w:eastAsiaTheme="minorEastAsia" w:hAnsi="Cambria Math"/>
            </w:rPr>
            <m:t>P≅64%</m:t>
          </m:r>
        </m:oMath>
      </m:oMathPara>
    </w:p>
    <w:p w:rsidR="003929C4" w:rsidRPr="003929C4" w:rsidRDefault="003929C4" w:rsidP="003929C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:rsidR="00EA1CC1" w:rsidRDefault="00EA1CC1" w:rsidP="00EA1CC1">
      <w:pPr>
        <w:pStyle w:val="PargrafodaLista"/>
        <w:numPr>
          <w:ilvl w:val="0"/>
          <w:numId w:val="1"/>
        </w:numPr>
        <w:jc w:val="both"/>
      </w:pPr>
      <w:r w:rsidRPr="00EA1CC1">
        <w:t>Um cubo é uma caixa que tem comprimento, largura e altura iguais.</w:t>
      </w:r>
    </w:p>
    <w:p w:rsidR="00EA1CC1" w:rsidRDefault="00EA1CC1" w:rsidP="00EA1CC1">
      <w:pPr>
        <w:pStyle w:val="PargrafodaLista"/>
        <w:jc w:val="both"/>
      </w:pPr>
      <w:r>
        <w:rPr>
          <w:noProof/>
          <w:lang w:eastAsia="pt-B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138.05pt;margin-top:11.05pt;width:116.3pt;height:102.05pt;z-index:251658240"/>
        </w:pict>
      </w:r>
    </w:p>
    <w:p w:rsidR="00EA1CC1" w:rsidRDefault="00EA1CC1" w:rsidP="00EA1CC1">
      <w:pPr>
        <w:pStyle w:val="PargrafodaLista"/>
        <w:jc w:val="both"/>
      </w:pPr>
    </w:p>
    <w:p w:rsidR="00EA1CC1" w:rsidRDefault="00EA1CC1" w:rsidP="00EA1CC1">
      <w:pPr>
        <w:pStyle w:val="PargrafodaLista"/>
        <w:jc w:val="both"/>
      </w:pPr>
    </w:p>
    <w:p w:rsidR="00EA1CC1" w:rsidRDefault="00EA1CC1" w:rsidP="00EA1CC1">
      <w:pPr>
        <w:pStyle w:val="PargrafodaLista"/>
        <w:jc w:val="both"/>
      </w:pPr>
    </w:p>
    <w:p w:rsidR="00EA1CC1" w:rsidRDefault="00EA1CC1" w:rsidP="00EA1CC1">
      <w:pPr>
        <w:pStyle w:val="PargrafodaLista"/>
        <w:jc w:val="both"/>
      </w:pPr>
    </w:p>
    <w:p w:rsidR="00EA1CC1" w:rsidRDefault="00EA1CC1" w:rsidP="00EA1CC1">
      <w:pPr>
        <w:pStyle w:val="PargrafodaLista"/>
        <w:jc w:val="both"/>
      </w:pPr>
    </w:p>
    <w:p w:rsidR="00EA1CC1" w:rsidRPr="00EA1CC1" w:rsidRDefault="00EA1CC1" w:rsidP="00EA1CC1">
      <w:pPr>
        <w:pStyle w:val="PargrafodaLista"/>
        <w:jc w:val="both"/>
      </w:pPr>
    </w:p>
    <w:p w:rsidR="00EA1CC1" w:rsidRPr="00EA1CC1" w:rsidRDefault="00EA1CC1" w:rsidP="00EA1CC1">
      <w:pPr>
        <w:jc w:val="both"/>
      </w:pPr>
      <w:r w:rsidRPr="00EA1CC1">
        <w:lastRenderedPageBreak/>
        <w:t>O volume de uma caixa é o produto de suas dimensões: comprimento</w:t>
      </w:r>
      <w:r>
        <w:t xml:space="preserve">, </w:t>
      </w:r>
      <w:r w:rsidRPr="00EA1CC1">
        <w:t>largura</w:t>
      </w:r>
      <w:r>
        <w:t xml:space="preserve"> e</w:t>
      </w:r>
      <w:r w:rsidRPr="00EA1CC1">
        <w:t xml:space="preserve"> altura. Logo, se o lado do cubo mede a seu volume será a · a · a = </w:t>
      </w:r>
      <w:proofErr w:type="spellStart"/>
      <w:r w:rsidRPr="00EA1CC1">
        <w:t>a³</w:t>
      </w:r>
      <w:proofErr w:type="spellEnd"/>
      <w:r w:rsidRPr="00EA1CC1">
        <w:t>.</w:t>
      </w:r>
      <w:r>
        <w:t xml:space="preserve"> </w:t>
      </w:r>
      <w:r w:rsidRPr="00EA1CC1">
        <w:t>Por outro lado, sabemos que 1m³ é igual a 1000 litros. Portanto, se essa caixa deve</w:t>
      </w:r>
      <w:r>
        <w:t xml:space="preserve"> </w:t>
      </w:r>
      <w:r w:rsidRPr="00EA1CC1">
        <w:t>conter 5000 litros, seu volume será 5m³. Devemos então resolver a equação:</w:t>
      </w:r>
      <w:r>
        <w:t xml:space="preserve"> </w:t>
      </w:r>
      <w:proofErr w:type="spellStart"/>
      <w:r w:rsidRPr="00EA1CC1">
        <w:t>a³</w:t>
      </w:r>
      <w:proofErr w:type="spellEnd"/>
      <w:r w:rsidRPr="00EA1CC1">
        <w:t xml:space="preserve"> = 5</w:t>
      </w:r>
    </w:p>
    <w:p w:rsidR="00EA1CC1" w:rsidRDefault="00EA1CC1" w:rsidP="00EA1CC1">
      <w:pPr>
        <w:jc w:val="both"/>
      </w:pPr>
      <w:r w:rsidRPr="00EA1CC1">
        <w:t xml:space="preserve">O valor de </w:t>
      </w:r>
      <w:proofErr w:type="gramStart"/>
      <w:r w:rsidRPr="00EA1CC1">
        <w:t>a será</w:t>
      </w:r>
      <w:proofErr w:type="gramEnd"/>
      <w:r w:rsidRPr="00EA1CC1">
        <w:t xml:space="preserve"> a medida em metros do lado desse cubo. Aplicando</w:t>
      </w:r>
      <w:r>
        <w:t xml:space="preserve"> </w:t>
      </w:r>
      <w:r w:rsidRPr="00EA1CC1">
        <w:t xml:space="preserve">logaritmo dos dois lados e, em seguida, </w:t>
      </w:r>
      <w:proofErr w:type="gramStart"/>
      <w:r w:rsidRPr="00EA1CC1">
        <w:t>a propriedade da potência temos</w:t>
      </w:r>
      <w:proofErr w:type="gramEnd"/>
      <w:r w:rsidRPr="00EA1CC1">
        <w:t>:</w:t>
      </w:r>
    </w:p>
    <w:p w:rsidR="00EA1CC1" w:rsidRPr="00EA1CC1" w:rsidRDefault="00EA1CC1" w:rsidP="00EA1CC1">
      <w:pPr>
        <w:jc w:val="both"/>
      </w:pPr>
      <m:oMathPara>
        <m:oMath>
          <m:r>
            <w:rPr>
              <w:rFonts w:ascii="Cambria Math" w:hAnsi="Cambria Math"/>
            </w:rPr>
            <m:t>log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=log5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3loga=log5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3loga=0,699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loga=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0,699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loga=0,233</m:t>
          </m:r>
          <m:r>
            <w:rPr>
              <w:rFonts w:ascii="Cambria Math" w:eastAsiaTheme="minorEastAsia" w:hAnsi="Cambria Math"/>
            </w:rPr>
            <w:br/>
          </m:r>
        </m:oMath>
      </m:oMathPara>
    </w:p>
    <w:p w:rsidR="00EA1CC1" w:rsidRDefault="00EA1CC1" w:rsidP="00EA1CC1">
      <w:pPr>
        <w:jc w:val="both"/>
      </w:pPr>
      <w:r w:rsidRPr="00EA1CC1">
        <w:t xml:space="preserve">Como agora sabemos que o logaritmo de a é igual a </w:t>
      </w:r>
      <w:proofErr w:type="gramStart"/>
      <w:r w:rsidRPr="00EA1CC1">
        <w:t>0,</w:t>
      </w:r>
      <w:proofErr w:type="gramEnd"/>
      <w:r w:rsidRPr="00EA1CC1">
        <w:t>233, vamos procurar na</w:t>
      </w:r>
      <w:r>
        <w:t xml:space="preserve"> </w:t>
      </w:r>
      <w:r w:rsidRPr="00EA1CC1">
        <w:t>tábua de logaritmos a mantissa 233.</w:t>
      </w:r>
      <w:r>
        <w:t xml:space="preserve"> </w:t>
      </w:r>
      <w:r w:rsidRPr="00EA1CC1">
        <w:t>Encontrando a mantissa 2330, verificamos que à esquerda existe o número 17</w:t>
      </w:r>
      <w:r>
        <w:t xml:space="preserve"> </w:t>
      </w:r>
      <w:r w:rsidRPr="00EA1CC1">
        <w:t>e acima o número 1. Juntando esses algarismos formamos o número 171. Falta</w:t>
      </w:r>
      <w:r>
        <w:t xml:space="preserve"> </w:t>
      </w:r>
      <w:r w:rsidRPr="00EA1CC1">
        <w:t xml:space="preserve">apenas colocar a vírgula no lugar correto. Repare que calculamos </w:t>
      </w:r>
      <w:proofErr w:type="spellStart"/>
      <w:r w:rsidRPr="00EA1CC1">
        <w:t>log</w:t>
      </w:r>
      <w:proofErr w:type="spellEnd"/>
      <w:r w:rsidRPr="00EA1CC1">
        <w:t xml:space="preserve"> a = </w:t>
      </w:r>
      <w:proofErr w:type="gramStart"/>
      <w:r w:rsidRPr="00EA1CC1">
        <w:t>0,</w:t>
      </w:r>
      <w:proofErr w:type="gramEnd"/>
      <w:r w:rsidRPr="00EA1CC1">
        <w:t>233.</w:t>
      </w:r>
      <w:r>
        <w:t xml:space="preserve"> </w:t>
      </w:r>
      <w:r w:rsidRPr="00EA1CC1">
        <w:t xml:space="preserve">Esse número possui característica </w:t>
      </w:r>
      <w:proofErr w:type="gramStart"/>
      <w:r w:rsidRPr="00EA1CC1">
        <w:t>0</w:t>
      </w:r>
      <w:proofErr w:type="gramEnd"/>
      <w:r w:rsidRPr="00EA1CC1">
        <w:t>, ou seja, o valor de a está entre 1 e 9. Portanto,</w:t>
      </w:r>
      <w:r>
        <w:t xml:space="preserve"> </w:t>
      </w:r>
      <w:r w:rsidRPr="00EA1CC1">
        <w:t>o valor do lado do cubo é 1,71 m.</w:t>
      </w:r>
      <w:r>
        <w:t xml:space="preserve"> </w:t>
      </w:r>
      <w:r w:rsidRPr="00EA1CC1">
        <w:t>Dessa forma, o construtor saberá que construindo um reservatório de água</w:t>
      </w:r>
      <w:r>
        <w:t xml:space="preserve"> </w:t>
      </w:r>
      <w:r w:rsidRPr="00EA1CC1">
        <w:t>com a forma de um cubo de 1,71 m de lado, ele terá a capacidade de conter 5000</w:t>
      </w:r>
      <w:r>
        <w:t xml:space="preserve"> </w:t>
      </w:r>
      <w:r w:rsidRPr="00EA1CC1">
        <w:t>litros de água.</w:t>
      </w:r>
    </w:p>
    <w:p w:rsidR="00EA1CC1" w:rsidRDefault="00EA1CC1" w:rsidP="00EA1CC1">
      <w:pPr>
        <w:jc w:val="both"/>
      </w:pPr>
    </w:p>
    <w:p w:rsidR="00EA1CC1" w:rsidRPr="00EA1CC1" w:rsidRDefault="00EA1CC1" w:rsidP="00EA1CC1">
      <w:pPr>
        <w:jc w:val="both"/>
      </w:pPr>
    </w:p>
    <w:sectPr w:rsidR="00EA1CC1" w:rsidRPr="00EA1CC1" w:rsidSect="00AF629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B8B"/>
    <w:multiLevelType w:val="hybridMultilevel"/>
    <w:tmpl w:val="EB8CFA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48EF"/>
    <w:multiLevelType w:val="hybridMultilevel"/>
    <w:tmpl w:val="EB8CFA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9527B"/>
    <w:multiLevelType w:val="hybridMultilevel"/>
    <w:tmpl w:val="EB8CFA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71BE5"/>
    <w:rsid w:val="000B0045"/>
    <w:rsid w:val="003929C4"/>
    <w:rsid w:val="007057EE"/>
    <w:rsid w:val="00766180"/>
    <w:rsid w:val="008044D9"/>
    <w:rsid w:val="0081101D"/>
    <w:rsid w:val="00A22443"/>
    <w:rsid w:val="00A71BE5"/>
    <w:rsid w:val="00AF6293"/>
    <w:rsid w:val="00EA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4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1BE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B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1B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ASN Informática Ltda®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Aislan</dc:creator>
  <cp:keywords/>
  <dc:description/>
  <cp:lastModifiedBy>Aislan</cp:lastModifiedBy>
  <cp:revision>2</cp:revision>
  <dcterms:created xsi:type="dcterms:W3CDTF">2011-11-11T15:36:00Z</dcterms:created>
  <dcterms:modified xsi:type="dcterms:W3CDTF">2011-11-11T15:36:00Z</dcterms:modified>
</cp:coreProperties>
</file>